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CC523">
      <w:pPr>
        <w:jc w:val="center"/>
        <w:rPr>
          <w:rFonts w:ascii="仿宋_GB2312" w:hAnsi="仿宋_GB2312" w:eastAsia="仿宋_GB2312" w:cs="仿宋_GB2312"/>
          <w:b/>
        </w:rPr>
      </w:pPr>
      <w:r>
        <w:rPr>
          <w:rFonts w:hint="eastAsia" w:ascii="仿宋_GB2312" w:hAnsi="仿宋_GB2312" w:eastAsia="仿宋_GB2312" w:cs="仿宋_GB2312"/>
          <w:b/>
          <w:sz w:val="32"/>
        </w:rPr>
        <w:t>中南财经政法大学自助终端纸张采购说明</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178"/>
        <w:gridCol w:w="1179"/>
        <w:gridCol w:w="1268"/>
        <w:gridCol w:w="1179"/>
        <w:gridCol w:w="1179"/>
        <w:gridCol w:w="1135"/>
      </w:tblGrid>
      <w:tr w14:paraId="7D0B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14:paraId="2B9F97F4">
            <w:pPr>
              <w:jc w:val="center"/>
              <w:rPr>
                <w:rFonts w:ascii="仿宋_GB2312" w:hAnsi="仿宋_GB2312" w:eastAsia="仿宋_GB2312" w:cs="仿宋_GB2312"/>
                <w:b/>
                <w:sz w:val="28"/>
                <w:szCs w:val="21"/>
              </w:rPr>
            </w:pPr>
            <w:r>
              <w:rPr>
                <w:rFonts w:hint="eastAsia" w:ascii="仿宋_GB2312" w:hAnsi="仿宋_GB2312" w:eastAsia="仿宋_GB2312" w:cs="仿宋_GB2312"/>
                <w:b/>
                <w:sz w:val="28"/>
                <w:szCs w:val="21"/>
              </w:rPr>
              <w:t>纸张报价表</w:t>
            </w:r>
          </w:p>
        </w:tc>
      </w:tr>
      <w:tr w14:paraId="15C4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11015D56">
            <w:pPr>
              <w:rPr>
                <w:rFonts w:ascii="仿宋_GB2312" w:hAnsi="仿宋_GB2312" w:eastAsia="仿宋_GB2312" w:cs="仿宋_GB2312"/>
                <w:szCs w:val="21"/>
              </w:rPr>
            </w:pPr>
            <w:r>
              <w:rPr>
                <w:rFonts w:hint="eastAsia" w:ascii="仿宋_GB2312" w:hAnsi="仿宋_GB2312" w:eastAsia="仿宋_GB2312" w:cs="仿宋_GB2312"/>
                <w:szCs w:val="21"/>
              </w:rPr>
              <w:t>打印用途</w:t>
            </w:r>
          </w:p>
        </w:tc>
        <w:tc>
          <w:tcPr>
            <w:tcW w:w="1178" w:type="dxa"/>
          </w:tcPr>
          <w:p w14:paraId="7859A18A">
            <w:pPr>
              <w:rPr>
                <w:rFonts w:ascii="仿宋_GB2312" w:hAnsi="仿宋_GB2312" w:eastAsia="仿宋_GB2312" w:cs="仿宋_GB2312"/>
                <w:szCs w:val="21"/>
              </w:rPr>
            </w:pPr>
            <w:r>
              <w:rPr>
                <w:rFonts w:hint="eastAsia" w:ascii="仿宋_GB2312" w:hAnsi="仿宋_GB2312" w:eastAsia="仿宋_GB2312" w:cs="仿宋_GB2312"/>
                <w:szCs w:val="21"/>
              </w:rPr>
              <w:t>纸张尺寸</w:t>
            </w:r>
          </w:p>
        </w:tc>
        <w:tc>
          <w:tcPr>
            <w:tcW w:w="1179" w:type="dxa"/>
          </w:tcPr>
          <w:p w14:paraId="49001E4C">
            <w:pPr>
              <w:rPr>
                <w:rFonts w:ascii="仿宋_GB2312" w:hAnsi="仿宋_GB2312" w:eastAsia="仿宋_GB2312" w:cs="仿宋_GB2312"/>
                <w:szCs w:val="21"/>
              </w:rPr>
            </w:pPr>
            <w:r>
              <w:rPr>
                <w:rFonts w:hint="eastAsia" w:ascii="仿宋_GB2312" w:hAnsi="仿宋_GB2312" w:eastAsia="仿宋_GB2312" w:cs="仿宋_GB2312"/>
                <w:szCs w:val="21"/>
              </w:rPr>
              <w:t>纸张类型</w:t>
            </w:r>
          </w:p>
        </w:tc>
        <w:tc>
          <w:tcPr>
            <w:tcW w:w="1268" w:type="dxa"/>
          </w:tcPr>
          <w:p w14:paraId="182B37DB">
            <w:pPr>
              <w:rPr>
                <w:rFonts w:ascii="仿宋_GB2312" w:hAnsi="仿宋_GB2312" w:eastAsia="仿宋_GB2312" w:cs="仿宋_GB2312"/>
                <w:szCs w:val="21"/>
              </w:rPr>
            </w:pPr>
            <w:r>
              <w:rPr>
                <w:rFonts w:hint="eastAsia" w:ascii="仿宋_GB2312" w:hAnsi="仿宋_GB2312" w:eastAsia="仿宋_GB2312" w:cs="仿宋_GB2312"/>
                <w:szCs w:val="21"/>
              </w:rPr>
              <w:t>数量（张）</w:t>
            </w:r>
          </w:p>
        </w:tc>
        <w:tc>
          <w:tcPr>
            <w:tcW w:w="1179" w:type="dxa"/>
          </w:tcPr>
          <w:p w14:paraId="7C273F3B">
            <w:pPr>
              <w:rPr>
                <w:rFonts w:ascii="仿宋_GB2312" w:hAnsi="仿宋_GB2312" w:eastAsia="仿宋_GB2312" w:cs="仿宋_GB2312"/>
                <w:szCs w:val="21"/>
              </w:rPr>
            </w:pPr>
            <w:r>
              <w:rPr>
                <w:rFonts w:hint="eastAsia" w:ascii="仿宋_GB2312" w:hAnsi="仿宋_GB2312" w:eastAsia="仿宋_GB2312" w:cs="仿宋_GB2312"/>
                <w:szCs w:val="21"/>
              </w:rPr>
              <w:t>克重</w:t>
            </w:r>
          </w:p>
        </w:tc>
        <w:tc>
          <w:tcPr>
            <w:tcW w:w="1179" w:type="dxa"/>
          </w:tcPr>
          <w:p w14:paraId="305962C4">
            <w:pPr>
              <w:rPr>
                <w:rFonts w:ascii="仿宋_GB2312" w:hAnsi="仿宋_GB2312" w:eastAsia="仿宋_GB2312" w:cs="仿宋_GB2312"/>
                <w:szCs w:val="21"/>
              </w:rPr>
            </w:pPr>
            <w:r>
              <w:rPr>
                <w:rFonts w:hint="eastAsia" w:ascii="仿宋_GB2312" w:hAnsi="仿宋_GB2312" w:eastAsia="仿宋_GB2312" w:cs="仿宋_GB2312"/>
                <w:szCs w:val="21"/>
              </w:rPr>
              <w:t>价格</w:t>
            </w:r>
          </w:p>
        </w:tc>
        <w:tc>
          <w:tcPr>
            <w:tcW w:w="1135" w:type="dxa"/>
          </w:tcPr>
          <w:p w14:paraId="67BFA88B">
            <w:pP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6F7A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062C4001">
            <w:pPr>
              <w:rPr>
                <w:rFonts w:ascii="仿宋_GB2312" w:hAnsi="仿宋_GB2312" w:eastAsia="仿宋_GB2312" w:cs="仿宋_GB2312"/>
                <w:szCs w:val="21"/>
              </w:rPr>
            </w:pPr>
            <w:r>
              <w:rPr>
                <w:rFonts w:hint="eastAsia" w:ascii="仿宋_GB2312" w:hAnsi="仿宋_GB2312" w:eastAsia="仿宋_GB2312" w:cs="仿宋_GB2312"/>
                <w:szCs w:val="21"/>
              </w:rPr>
              <w:t>证书</w:t>
            </w:r>
          </w:p>
        </w:tc>
        <w:tc>
          <w:tcPr>
            <w:tcW w:w="1178" w:type="dxa"/>
          </w:tcPr>
          <w:p w14:paraId="67DA4204">
            <w:pPr>
              <w:rPr>
                <w:rFonts w:ascii="仿宋_GB2312" w:hAnsi="仿宋_GB2312" w:eastAsia="仿宋_GB2312" w:cs="仿宋_GB2312"/>
                <w:szCs w:val="21"/>
              </w:rPr>
            </w:pPr>
            <w:r>
              <w:rPr>
                <w:rFonts w:hint="eastAsia" w:ascii="仿宋_GB2312" w:hAnsi="仿宋_GB2312" w:eastAsia="仿宋_GB2312" w:cs="仿宋_GB2312"/>
                <w:szCs w:val="21"/>
              </w:rPr>
              <w:t>A4</w:t>
            </w:r>
          </w:p>
        </w:tc>
        <w:tc>
          <w:tcPr>
            <w:tcW w:w="1179" w:type="dxa"/>
          </w:tcPr>
          <w:p w14:paraId="18AD623E">
            <w:pPr>
              <w:rPr>
                <w:rFonts w:ascii="仿宋_GB2312" w:hAnsi="仿宋_GB2312" w:eastAsia="仿宋_GB2312" w:cs="仿宋_GB2312"/>
                <w:szCs w:val="21"/>
              </w:rPr>
            </w:pPr>
            <w:r>
              <w:rPr>
                <w:rFonts w:hint="eastAsia" w:ascii="仿宋_GB2312" w:hAnsi="仿宋_GB2312" w:eastAsia="仿宋_GB2312" w:cs="仿宋_GB2312"/>
                <w:szCs w:val="21"/>
              </w:rPr>
              <w:t>哑粉纸</w:t>
            </w:r>
          </w:p>
        </w:tc>
        <w:tc>
          <w:tcPr>
            <w:tcW w:w="1268" w:type="dxa"/>
          </w:tcPr>
          <w:p w14:paraId="1D747673">
            <w:pPr>
              <w:rPr>
                <w:rFonts w:ascii="仿宋_GB2312" w:hAnsi="仿宋_GB2312" w:eastAsia="仿宋_GB2312" w:cs="仿宋_GB2312"/>
                <w:szCs w:val="21"/>
              </w:rPr>
            </w:pPr>
            <w:r>
              <w:rPr>
                <w:rFonts w:hint="eastAsia" w:ascii="仿宋_GB2312" w:hAnsi="仿宋_GB2312" w:eastAsia="仿宋_GB2312" w:cs="仿宋_GB2312"/>
                <w:szCs w:val="21"/>
              </w:rPr>
              <w:t>&gt;10000</w:t>
            </w:r>
          </w:p>
        </w:tc>
        <w:tc>
          <w:tcPr>
            <w:tcW w:w="1179" w:type="dxa"/>
          </w:tcPr>
          <w:p w14:paraId="5B320405">
            <w:pPr>
              <w:rPr>
                <w:rFonts w:ascii="仿宋_GB2312" w:hAnsi="仿宋_GB2312" w:eastAsia="仿宋_GB2312" w:cs="仿宋_GB2312"/>
                <w:szCs w:val="21"/>
              </w:rPr>
            </w:pPr>
            <w:r>
              <w:rPr>
                <w:rFonts w:hint="eastAsia" w:ascii="仿宋_GB2312" w:hAnsi="仿宋_GB2312" w:eastAsia="仿宋_GB2312" w:cs="仿宋_GB2312"/>
                <w:szCs w:val="21"/>
              </w:rPr>
              <w:t>128g</w:t>
            </w:r>
          </w:p>
        </w:tc>
        <w:tc>
          <w:tcPr>
            <w:tcW w:w="1179" w:type="dxa"/>
          </w:tcPr>
          <w:p w14:paraId="2F677254">
            <w:pPr>
              <w:rPr>
                <w:rFonts w:ascii="仿宋_GB2312" w:hAnsi="仿宋_GB2312" w:eastAsia="仿宋_GB2312" w:cs="仿宋_GB2312"/>
                <w:szCs w:val="21"/>
              </w:rPr>
            </w:pPr>
          </w:p>
        </w:tc>
        <w:tc>
          <w:tcPr>
            <w:tcW w:w="1135" w:type="dxa"/>
          </w:tcPr>
          <w:p w14:paraId="7C8627FD">
            <w:pPr>
              <w:rPr>
                <w:rFonts w:ascii="仿宋_GB2312" w:hAnsi="仿宋_GB2312" w:eastAsia="仿宋_GB2312" w:cs="仿宋_GB2312"/>
                <w:szCs w:val="21"/>
              </w:rPr>
            </w:pPr>
          </w:p>
        </w:tc>
      </w:tr>
      <w:tr w14:paraId="691A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19C2F70A">
            <w:pPr>
              <w:rPr>
                <w:rFonts w:ascii="仿宋_GB2312" w:hAnsi="仿宋_GB2312" w:eastAsia="仿宋_GB2312" w:cs="仿宋_GB2312"/>
                <w:szCs w:val="21"/>
              </w:rPr>
            </w:pPr>
            <w:r>
              <w:rPr>
                <w:rFonts w:hint="eastAsia" w:ascii="仿宋_GB2312" w:hAnsi="仿宋_GB2312" w:eastAsia="仿宋_GB2312" w:cs="仿宋_GB2312"/>
                <w:szCs w:val="21"/>
              </w:rPr>
              <w:t>证明</w:t>
            </w:r>
          </w:p>
        </w:tc>
        <w:tc>
          <w:tcPr>
            <w:tcW w:w="1178" w:type="dxa"/>
          </w:tcPr>
          <w:p w14:paraId="7495AD88">
            <w:pPr>
              <w:rPr>
                <w:rFonts w:ascii="仿宋_GB2312" w:hAnsi="仿宋_GB2312" w:eastAsia="仿宋_GB2312" w:cs="仿宋_GB2312"/>
                <w:szCs w:val="21"/>
              </w:rPr>
            </w:pPr>
            <w:r>
              <w:rPr>
                <w:rFonts w:hint="eastAsia" w:ascii="仿宋_GB2312" w:hAnsi="仿宋_GB2312" w:eastAsia="仿宋_GB2312" w:cs="仿宋_GB2312"/>
                <w:szCs w:val="21"/>
              </w:rPr>
              <w:t>A4</w:t>
            </w:r>
          </w:p>
        </w:tc>
        <w:tc>
          <w:tcPr>
            <w:tcW w:w="1179" w:type="dxa"/>
          </w:tcPr>
          <w:p w14:paraId="7A8CB3B8">
            <w:pPr>
              <w:rPr>
                <w:rFonts w:ascii="仿宋_GB2312" w:hAnsi="仿宋_GB2312" w:eastAsia="仿宋_GB2312" w:cs="仿宋_GB2312"/>
                <w:szCs w:val="21"/>
              </w:rPr>
            </w:pPr>
            <w:r>
              <w:rPr>
                <w:rFonts w:hint="eastAsia" w:ascii="仿宋_GB2312" w:hAnsi="仿宋_GB2312" w:eastAsia="仿宋_GB2312" w:cs="仿宋_GB2312"/>
                <w:szCs w:val="21"/>
              </w:rPr>
              <w:t>亚太纸</w:t>
            </w:r>
          </w:p>
        </w:tc>
        <w:tc>
          <w:tcPr>
            <w:tcW w:w="1268" w:type="dxa"/>
          </w:tcPr>
          <w:p w14:paraId="37DD7E3F">
            <w:pPr>
              <w:rPr>
                <w:rFonts w:ascii="仿宋_GB2312" w:hAnsi="仿宋_GB2312" w:eastAsia="仿宋_GB2312" w:cs="仿宋_GB2312"/>
                <w:szCs w:val="21"/>
              </w:rPr>
            </w:pPr>
            <w:r>
              <w:rPr>
                <w:rFonts w:hint="eastAsia" w:ascii="仿宋_GB2312" w:hAnsi="仿宋_GB2312" w:eastAsia="仿宋_GB2312" w:cs="仿宋_GB2312"/>
                <w:szCs w:val="21"/>
              </w:rPr>
              <w:t>&gt;10000</w:t>
            </w:r>
          </w:p>
        </w:tc>
        <w:tc>
          <w:tcPr>
            <w:tcW w:w="1179" w:type="dxa"/>
          </w:tcPr>
          <w:p w14:paraId="61D5932F">
            <w:pPr>
              <w:rPr>
                <w:rFonts w:ascii="仿宋_GB2312" w:hAnsi="仿宋_GB2312" w:eastAsia="仿宋_GB2312" w:cs="仿宋_GB2312"/>
                <w:szCs w:val="21"/>
              </w:rPr>
            </w:pPr>
            <w:r>
              <w:rPr>
                <w:rFonts w:hint="eastAsia" w:ascii="仿宋_GB2312" w:hAnsi="仿宋_GB2312" w:eastAsia="仿宋_GB2312" w:cs="仿宋_GB2312"/>
                <w:szCs w:val="21"/>
              </w:rPr>
              <w:t>100g</w:t>
            </w:r>
          </w:p>
        </w:tc>
        <w:tc>
          <w:tcPr>
            <w:tcW w:w="1179" w:type="dxa"/>
          </w:tcPr>
          <w:p w14:paraId="58C52D7B">
            <w:pPr>
              <w:rPr>
                <w:rFonts w:ascii="仿宋_GB2312" w:hAnsi="仿宋_GB2312" w:eastAsia="仿宋_GB2312" w:cs="仿宋_GB2312"/>
                <w:szCs w:val="21"/>
              </w:rPr>
            </w:pPr>
          </w:p>
        </w:tc>
        <w:tc>
          <w:tcPr>
            <w:tcW w:w="1135" w:type="dxa"/>
          </w:tcPr>
          <w:p w14:paraId="39C9FA7E">
            <w:pPr>
              <w:rPr>
                <w:rFonts w:ascii="仿宋_GB2312" w:hAnsi="仿宋_GB2312" w:eastAsia="仿宋_GB2312" w:cs="仿宋_GB2312"/>
                <w:szCs w:val="21"/>
              </w:rPr>
            </w:pPr>
          </w:p>
        </w:tc>
      </w:tr>
      <w:tr w14:paraId="6111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3F8ECF2D">
            <w:pPr>
              <w:rPr>
                <w:rFonts w:ascii="仿宋_GB2312" w:hAnsi="仿宋_GB2312" w:eastAsia="仿宋_GB2312" w:cs="仿宋_GB2312"/>
                <w:szCs w:val="21"/>
              </w:rPr>
            </w:pPr>
          </w:p>
        </w:tc>
        <w:tc>
          <w:tcPr>
            <w:tcW w:w="1178" w:type="dxa"/>
          </w:tcPr>
          <w:p w14:paraId="57BC7779">
            <w:pPr>
              <w:rPr>
                <w:rFonts w:ascii="仿宋_GB2312" w:hAnsi="仿宋_GB2312" w:eastAsia="仿宋_GB2312" w:cs="仿宋_GB2312"/>
                <w:szCs w:val="21"/>
              </w:rPr>
            </w:pPr>
          </w:p>
        </w:tc>
        <w:tc>
          <w:tcPr>
            <w:tcW w:w="1179" w:type="dxa"/>
          </w:tcPr>
          <w:p w14:paraId="05607110">
            <w:pPr>
              <w:rPr>
                <w:rFonts w:ascii="仿宋_GB2312" w:hAnsi="仿宋_GB2312" w:eastAsia="仿宋_GB2312" w:cs="仿宋_GB2312"/>
                <w:szCs w:val="21"/>
              </w:rPr>
            </w:pPr>
          </w:p>
        </w:tc>
        <w:tc>
          <w:tcPr>
            <w:tcW w:w="1268" w:type="dxa"/>
          </w:tcPr>
          <w:p w14:paraId="7F0F966C">
            <w:pPr>
              <w:rPr>
                <w:rFonts w:ascii="仿宋_GB2312" w:hAnsi="仿宋_GB2312" w:eastAsia="仿宋_GB2312" w:cs="仿宋_GB2312"/>
                <w:szCs w:val="21"/>
              </w:rPr>
            </w:pPr>
          </w:p>
        </w:tc>
        <w:tc>
          <w:tcPr>
            <w:tcW w:w="1179" w:type="dxa"/>
          </w:tcPr>
          <w:p w14:paraId="270B82C1">
            <w:pPr>
              <w:rPr>
                <w:rFonts w:ascii="仿宋_GB2312" w:hAnsi="仿宋_GB2312" w:eastAsia="仿宋_GB2312" w:cs="仿宋_GB2312"/>
                <w:szCs w:val="21"/>
              </w:rPr>
            </w:pPr>
          </w:p>
        </w:tc>
        <w:tc>
          <w:tcPr>
            <w:tcW w:w="1179" w:type="dxa"/>
          </w:tcPr>
          <w:p w14:paraId="7F0679E4">
            <w:pPr>
              <w:rPr>
                <w:rFonts w:ascii="仿宋_GB2312" w:hAnsi="仿宋_GB2312" w:eastAsia="仿宋_GB2312" w:cs="仿宋_GB2312"/>
                <w:szCs w:val="21"/>
              </w:rPr>
            </w:pPr>
          </w:p>
        </w:tc>
        <w:tc>
          <w:tcPr>
            <w:tcW w:w="1135" w:type="dxa"/>
          </w:tcPr>
          <w:p w14:paraId="3D286A57">
            <w:pPr>
              <w:rPr>
                <w:rFonts w:ascii="仿宋_GB2312" w:hAnsi="仿宋_GB2312" w:eastAsia="仿宋_GB2312" w:cs="仿宋_GB2312"/>
                <w:szCs w:val="21"/>
              </w:rPr>
            </w:pPr>
          </w:p>
        </w:tc>
      </w:tr>
      <w:tr w14:paraId="07F8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1AA8D8FE">
            <w:pPr>
              <w:rPr>
                <w:rFonts w:ascii="仿宋_GB2312" w:hAnsi="仿宋_GB2312" w:eastAsia="仿宋_GB2312" w:cs="仿宋_GB2312"/>
                <w:szCs w:val="21"/>
              </w:rPr>
            </w:pPr>
          </w:p>
        </w:tc>
        <w:tc>
          <w:tcPr>
            <w:tcW w:w="1178" w:type="dxa"/>
          </w:tcPr>
          <w:p w14:paraId="413B1201">
            <w:pPr>
              <w:rPr>
                <w:rFonts w:ascii="仿宋_GB2312" w:hAnsi="仿宋_GB2312" w:eastAsia="仿宋_GB2312" w:cs="仿宋_GB2312"/>
                <w:szCs w:val="21"/>
              </w:rPr>
            </w:pPr>
          </w:p>
        </w:tc>
        <w:tc>
          <w:tcPr>
            <w:tcW w:w="1179" w:type="dxa"/>
          </w:tcPr>
          <w:p w14:paraId="12B2F827">
            <w:pPr>
              <w:rPr>
                <w:rFonts w:ascii="仿宋_GB2312" w:hAnsi="仿宋_GB2312" w:eastAsia="仿宋_GB2312" w:cs="仿宋_GB2312"/>
                <w:szCs w:val="21"/>
              </w:rPr>
            </w:pPr>
          </w:p>
        </w:tc>
        <w:tc>
          <w:tcPr>
            <w:tcW w:w="1268" w:type="dxa"/>
          </w:tcPr>
          <w:p w14:paraId="56FD6D34">
            <w:pPr>
              <w:rPr>
                <w:rFonts w:ascii="仿宋_GB2312" w:hAnsi="仿宋_GB2312" w:eastAsia="仿宋_GB2312" w:cs="仿宋_GB2312"/>
                <w:szCs w:val="21"/>
              </w:rPr>
            </w:pPr>
          </w:p>
        </w:tc>
        <w:tc>
          <w:tcPr>
            <w:tcW w:w="1179" w:type="dxa"/>
          </w:tcPr>
          <w:p w14:paraId="0BC4981D">
            <w:pPr>
              <w:rPr>
                <w:rFonts w:ascii="仿宋_GB2312" w:hAnsi="仿宋_GB2312" w:eastAsia="仿宋_GB2312" w:cs="仿宋_GB2312"/>
                <w:szCs w:val="21"/>
              </w:rPr>
            </w:pPr>
          </w:p>
        </w:tc>
        <w:tc>
          <w:tcPr>
            <w:tcW w:w="1179" w:type="dxa"/>
          </w:tcPr>
          <w:p w14:paraId="3B5FE2A2">
            <w:pPr>
              <w:rPr>
                <w:rFonts w:ascii="仿宋_GB2312" w:hAnsi="仿宋_GB2312" w:eastAsia="仿宋_GB2312" w:cs="仿宋_GB2312"/>
                <w:szCs w:val="21"/>
              </w:rPr>
            </w:pPr>
          </w:p>
        </w:tc>
        <w:tc>
          <w:tcPr>
            <w:tcW w:w="1135" w:type="dxa"/>
          </w:tcPr>
          <w:p w14:paraId="574E225D">
            <w:pPr>
              <w:rPr>
                <w:rFonts w:ascii="仿宋_GB2312" w:hAnsi="仿宋_GB2312" w:eastAsia="仿宋_GB2312" w:cs="仿宋_GB2312"/>
                <w:szCs w:val="21"/>
              </w:rPr>
            </w:pPr>
          </w:p>
        </w:tc>
      </w:tr>
      <w:tr w14:paraId="48E3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3BB8C078">
            <w:pPr>
              <w:rPr>
                <w:rFonts w:ascii="仿宋_GB2312" w:hAnsi="仿宋_GB2312" w:eastAsia="仿宋_GB2312" w:cs="仿宋_GB2312"/>
                <w:szCs w:val="21"/>
              </w:rPr>
            </w:pPr>
          </w:p>
        </w:tc>
        <w:tc>
          <w:tcPr>
            <w:tcW w:w="1178" w:type="dxa"/>
          </w:tcPr>
          <w:p w14:paraId="1FF8E716">
            <w:pPr>
              <w:rPr>
                <w:rFonts w:ascii="仿宋_GB2312" w:hAnsi="仿宋_GB2312" w:eastAsia="仿宋_GB2312" w:cs="仿宋_GB2312"/>
                <w:szCs w:val="21"/>
              </w:rPr>
            </w:pPr>
          </w:p>
        </w:tc>
        <w:tc>
          <w:tcPr>
            <w:tcW w:w="1179" w:type="dxa"/>
          </w:tcPr>
          <w:p w14:paraId="60CF7B41">
            <w:pPr>
              <w:rPr>
                <w:rFonts w:ascii="仿宋_GB2312" w:hAnsi="仿宋_GB2312" w:eastAsia="仿宋_GB2312" w:cs="仿宋_GB2312"/>
                <w:szCs w:val="21"/>
              </w:rPr>
            </w:pPr>
          </w:p>
        </w:tc>
        <w:tc>
          <w:tcPr>
            <w:tcW w:w="1268" w:type="dxa"/>
          </w:tcPr>
          <w:p w14:paraId="32EEDA01">
            <w:pPr>
              <w:rPr>
                <w:rFonts w:ascii="仿宋_GB2312" w:hAnsi="仿宋_GB2312" w:eastAsia="仿宋_GB2312" w:cs="仿宋_GB2312"/>
                <w:szCs w:val="21"/>
              </w:rPr>
            </w:pPr>
          </w:p>
        </w:tc>
        <w:tc>
          <w:tcPr>
            <w:tcW w:w="1179" w:type="dxa"/>
          </w:tcPr>
          <w:p w14:paraId="08AB2437">
            <w:pPr>
              <w:rPr>
                <w:rFonts w:ascii="仿宋_GB2312" w:hAnsi="仿宋_GB2312" w:eastAsia="仿宋_GB2312" w:cs="仿宋_GB2312"/>
                <w:szCs w:val="21"/>
              </w:rPr>
            </w:pPr>
          </w:p>
        </w:tc>
        <w:tc>
          <w:tcPr>
            <w:tcW w:w="1179" w:type="dxa"/>
          </w:tcPr>
          <w:p w14:paraId="2E94B2DF">
            <w:pPr>
              <w:rPr>
                <w:rFonts w:ascii="仿宋_GB2312" w:hAnsi="仿宋_GB2312" w:eastAsia="仿宋_GB2312" w:cs="仿宋_GB2312"/>
                <w:szCs w:val="21"/>
              </w:rPr>
            </w:pPr>
          </w:p>
        </w:tc>
        <w:tc>
          <w:tcPr>
            <w:tcW w:w="1135" w:type="dxa"/>
          </w:tcPr>
          <w:p w14:paraId="7EF00780">
            <w:pPr>
              <w:rPr>
                <w:rFonts w:ascii="仿宋_GB2312" w:hAnsi="仿宋_GB2312" w:eastAsia="仿宋_GB2312" w:cs="仿宋_GB2312"/>
                <w:szCs w:val="21"/>
              </w:rPr>
            </w:pPr>
          </w:p>
        </w:tc>
      </w:tr>
      <w:tr w14:paraId="2B9F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129BED98">
            <w:pPr>
              <w:rPr>
                <w:rFonts w:ascii="仿宋_GB2312" w:hAnsi="仿宋_GB2312" w:eastAsia="仿宋_GB2312" w:cs="仿宋_GB2312"/>
                <w:szCs w:val="21"/>
              </w:rPr>
            </w:pPr>
          </w:p>
        </w:tc>
        <w:tc>
          <w:tcPr>
            <w:tcW w:w="1178" w:type="dxa"/>
          </w:tcPr>
          <w:p w14:paraId="3A913193">
            <w:pPr>
              <w:rPr>
                <w:rFonts w:ascii="仿宋_GB2312" w:hAnsi="仿宋_GB2312" w:eastAsia="仿宋_GB2312" w:cs="仿宋_GB2312"/>
                <w:szCs w:val="21"/>
              </w:rPr>
            </w:pPr>
          </w:p>
        </w:tc>
        <w:tc>
          <w:tcPr>
            <w:tcW w:w="1179" w:type="dxa"/>
          </w:tcPr>
          <w:p w14:paraId="3796DFCA">
            <w:pPr>
              <w:rPr>
                <w:rFonts w:ascii="仿宋_GB2312" w:hAnsi="仿宋_GB2312" w:eastAsia="仿宋_GB2312" w:cs="仿宋_GB2312"/>
                <w:szCs w:val="21"/>
              </w:rPr>
            </w:pPr>
          </w:p>
        </w:tc>
        <w:tc>
          <w:tcPr>
            <w:tcW w:w="1268" w:type="dxa"/>
          </w:tcPr>
          <w:p w14:paraId="79C61F22">
            <w:pPr>
              <w:rPr>
                <w:rFonts w:ascii="仿宋_GB2312" w:hAnsi="仿宋_GB2312" w:eastAsia="仿宋_GB2312" w:cs="仿宋_GB2312"/>
                <w:szCs w:val="21"/>
              </w:rPr>
            </w:pPr>
          </w:p>
        </w:tc>
        <w:tc>
          <w:tcPr>
            <w:tcW w:w="1179" w:type="dxa"/>
          </w:tcPr>
          <w:p w14:paraId="20F26C8E">
            <w:pPr>
              <w:rPr>
                <w:rFonts w:ascii="仿宋_GB2312" w:hAnsi="仿宋_GB2312" w:eastAsia="仿宋_GB2312" w:cs="仿宋_GB2312"/>
                <w:szCs w:val="21"/>
              </w:rPr>
            </w:pPr>
          </w:p>
        </w:tc>
        <w:tc>
          <w:tcPr>
            <w:tcW w:w="1179" w:type="dxa"/>
          </w:tcPr>
          <w:p w14:paraId="34D7D614">
            <w:pPr>
              <w:rPr>
                <w:rFonts w:ascii="仿宋_GB2312" w:hAnsi="仿宋_GB2312" w:eastAsia="仿宋_GB2312" w:cs="仿宋_GB2312"/>
                <w:szCs w:val="21"/>
              </w:rPr>
            </w:pPr>
          </w:p>
        </w:tc>
        <w:tc>
          <w:tcPr>
            <w:tcW w:w="1135" w:type="dxa"/>
          </w:tcPr>
          <w:p w14:paraId="29B84884">
            <w:pPr>
              <w:rPr>
                <w:rFonts w:ascii="仿宋_GB2312" w:hAnsi="仿宋_GB2312" w:eastAsia="仿宋_GB2312" w:cs="仿宋_GB2312"/>
                <w:szCs w:val="21"/>
              </w:rPr>
            </w:pPr>
          </w:p>
        </w:tc>
      </w:tr>
    </w:tbl>
    <w:p w14:paraId="60397CC4">
      <w:pPr>
        <w:rPr>
          <w:rFonts w:ascii="仿宋_GB2312" w:hAnsi="仿宋_GB2312" w:eastAsia="仿宋_GB2312" w:cs="仿宋_GB2312"/>
          <w:sz w:val="24"/>
          <w:szCs w:val="24"/>
        </w:rPr>
      </w:pPr>
    </w:p>
    <w:p w14:paraId="239DBBEF">
      <w:pPr>
        <w:rPr>
          <w:rFonts w:ascii="仿宋_GB2312" w:hAnsi="仿宋_GB2312" w:eastAsia="仿宋_GB2312" w:cs="仿宋_GB2312"/>
          <w:sz w:val="24"/>
          <w:szCs w:val="24"/>
        </w:rPr>
      </w:pPr>
      <w:r>
        <w:rPr>
          <w:rFonts w:hint="eastAsia" w:ascii="仿宋_GB2312" w:hAnsi="仿宋_GB2312" w:eastAsia="仿宋_GB2312" w:cs="仿宋_GB2312"/>
          <w:sz w:val="24"/>
          <w:szCs w:val="24"/>
        </w:rPr>
        <w:t>要求：</w:t>
      </w:r>
    </w:p>
    <w:p w14:paraId="322AA63A">
      <w:pPr>
        <w:rPr>
          <w:rFonts w:ascii="仿宋_GB2312" w:hAnsi="仿宋_GB2312" w:eastAsia="仿宋_GB2312" w:cs="仿宋_GB2312"/>
          <w:sz w:val="24"/>
          <w:szCs w:val="24"/>
        </w:rPr>
      </w:pPr>
      <w:r>
        <w:rPr>
          <w:rFonts w:hint="eastAsia" w:ascii="仿宋_GB2312" w:hAnsi="仿宋_GB2312" w:eastAsia="仿宋_GB2312" w:cs="仿宋_GB2312"/>
          <w:sz w:val="24"/>
          <w:szCs w:val="24"/>
        </w:rPr>
        <w:t>1、请于202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日周</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下午1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：00前将材料提交到文潭楼20</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办公室</w:t>
      </w:r>
      <w:r>
        <w:rPr>
          <w:rFonts w:hint="eastAsia" w:ascii="仿宋_GB2312" w:hAnsi="仿宋_GB2312" w:eastAsia="仿宋_GB2312" w:cs="仿宋_GB2312"/>
          <w:sz w:val="24"/>
          <w:szCs w:val="24"/>
          <w:lang w:val="en-US" w:eastAsia="zh-CN"/>
        </w:rPr>
        <w:t>张</w:t>
      </w:r>
      <w:r>
        <w:rPr>
          <w:rFonts w:hint="eastAsia" w:ascii="仿宋_GB2312" w:hAnsi="仿宋_GB2312" w:eastAsia="仿宋_GB2312" w:cs="仿宋_GB2312"/>
          <w:sz w:val="24"/>
          <w:szCs w:val="24"/>
        </w:rPr>
        <w:t>老师处；</w:t>
      </w:r>
    </w:p>
    <w:p w14:paraId="1BE81D5B">
      <w:pPr>
        <w:rPr>
          <w:rFonts w:ascii="仿宋_GB2312" w:hAnsi="仿宋_GB2312" w:eastAsia="仿宋_GB2312" w:cs="仿宋_GB2312"/>
          <w:sz w:val="24"/>
          <w:szCs w:val="24"/>
        </w:rPr>
      </w:pPr>
      <w:r>
        <w:rPr>
          <w:rFonts w:hint="eastAsia" w:ascii="仿宋_GB2312" w:hAnsi="仿宋_GB2312" w:eastAsia="仿宋_GB2312" w:cs="仿宋_GB2312"/>
          <w:sz w:val="24"/>
          <w:szCs w:val="24"/>
        </w:rPr>
        <w:t>2、各类型需提供已冲洗好证书和成绩单模板，128克进口纯质纸，防静电，进打印机不能卡纸，100克芬欧米色双胶；</w:t>
      </w:r>
    </w:p>
    <w:p w14:paraId="3667B956">
      <w:pPr>
        <w:rPr>
          <w:rFonts w:ascii="仿宋_GB2312" w:hAnsi="仿宋_GB2312" w:eastAsia="仿宋_GB2312" w:cs="仿宋_GB2312"/>
          <w:sz w:val="24"/>
          <w:szCs w:val="24"/>
        </w:rPr>
      </w:pPr>
      <w:r>
        <w:rPr>
          <w:rFonts w:hint="eastAsia" w:ascii="仿宋_GB2312" w:hAnsi="仿宋_GB2312" w:eastAsia="仿宋_GB2312" w:cs="仿宋_GB2312"/>
          <w:sz w:val="24"/>
          <w:szCs w:val="24"/>
        </w:rPr>
        <w:t>3、工艺、双面4色印刷，正面UV烫金；</w:t>
      </w:r>
    </w:p>
    <w:p w14:paraId="64141F23">
      <w:pPr>
        <w:rPr>
          <w:rFonts w:ascii="仿宋_GB2312" w:hAnsi="仿宋_GB2312" w:eastAsia="仿宋_GB2312" w:cs="仿宋_GB2312"/>
          <w:sz w:val="24"/>
          <w:szCs w:val="24"/>
        </w:rPr>
      </w:pPr>
      <w:r>
        <w:rPr>
          <w:rFonts w:hint="eastAsia" w:ascii="仿宋_GB2312" w:hAnsi="仿宋_GB2312" w:eastAsia="仿宋_GB2312" w:cs="仿宋_GB2312"/>
          <w:sz w:val="24"/>
          <w:szCs w:val="24"/>
        </w:rPr>
        <w:t>4、打包每100张单独小包装，2000张一箱；</w:t>
      </w:r>
    </w:p>
    <w:p w14:paraId="6E68B1C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5、纸张报价包含冲洗费用，有特殊说明请在备注内填写。</w:t>
      </w:r>
    </w:p>
    <w:p w14:paraId="11AC02F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6、成品纸张不能出现粘连的情况</w:t>
      </w:r>
    </w:p>
    <w:p w14:paraId="199D3002">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纸张单价证书不超过0.4元/张，证明不超过0.2元/张，证书纸张预计采购数量不超过45000份，证明纸张采购数量不超过45000份，预计采购总价不超过27000元。</w:t>
      </w:r>
    </w:p>
    <w:p w14:paraId="6EF6248A">
      <w:pPr>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请将填写好的上述表格和纸张模板一并放入档案袋盖章封存后提交材料。</w:t>
      </w:r>
    </w:p>
    <w:p w14:paraId="3355E158">
      <w:pPr>
        <w:rPr>
          <w:rFonts w:ascii="仿宋_GB2312" w:hAnsi="仿宋_GB2312" w:eastAsia="仿宋_GB2312" w:cs="仿宋_GB2312"/>
          <w:sz w:val="24"/>
          <w:szCs w:val="24"/>
        </w:rPr>
      </w:pPr>
      <w:r>
        <w:rPr>
          <w:rFonts w:hint="eastAsia" w:ascii="仿宋_GB2312" w:hAnsi="仿宋_GB2312" w:eastAsia="仿宋_GB2312" w:cs="仿宋_GB2312"/>
          <w:sz w:val="24"/>
          <w:szCs w:val="24"/>
        </w:rPr>
        <w:t>咨询电话：027-88386049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MmEwZjVlNTI1ZWZmMzllZWQ2ZWYwZDIxMGNiNzYifQ=="/>
  </w:docVars>
  <w:rsids>
    <w:rsidRoot w:val="007974F5"/>
    <w:rsid w:val="001638E6"/>
    <w:rsid w:val="001E2A68"/>
    <w:rsid w:val="002A75C0"/>
    <w:rsid w:val="002F571F"/>
    <w:rsid w:val="00321D84"/>
    <w:rsid w:val="00422B46"/>
    <w:rsid w:val="004B0E41"/>
    <w:rsid w:val="004C3928"/>
    <w:rsid w:val="005A6B62"/>
    <w:rsid w:val="005E3D34"/>
    <w:rsid w:val="00782A75"/>
    <w:rsid w:val="007974F5"/>
    <w:rsid w:val="008F6FA0"/>
    <w:rsid w:val="009A7C63"/>
    <w:rsid w:val="00A8065B"/>
    <w:rsid w:val="00A96480"/>
    <w:rsid w:val="00BC0AF4"/>
    <w:rsid w:val="00DF12A1"/>
    <w:rsid w:val="00E03724"/>
    <w:rsid w:val="00E71C08"/>
    <w:rsid w:val="00F73BEE"/>
    <w:rsid w:val="00FC0D8D"/>
    <w:rsid w:val="2CCF0F25"/>
    <w:rsid w:val="3FC86B38"/>
    <w:rsid w:val="4E0F1621"/>
    <w:rsid w:val="541507C8"/>
    <w:rsid w:val="62DB7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1</Pages>
  <Words>267</Words>
  <Characters>315</Characters>
  <Lines>2</Lines>
  <Paragraphs>1</Paragraphs>
  <TotalTime>72</TotalTime>
  <ScaleCrop>false</ScaleCrop>
  <LinksUpToDate>false</LinksUpToDate>
  <CharactersWithSpaces>315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2018-07-11T01:34:00Z</dcterms:created>
  <dc:creator>刘 微</dc:creator>
  <cp:lastModifiedBy>WPS 璨璨</cp:lastModifiedBy>
  <dcterms:modified xsi:type="dcterms:W3CDTF">2024-11-19T06:50:13Z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8CD2E49A3BD0425F8EE46E833B3691C1</vt:lpwstr>
  </property>
</Properties>
</file>